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4B2" w:rsidRPr="00FA7D8A" w:rsidRDefault="00BC54B2" w:rsidP="00BC54B2">
      <w:pPr>
        <w:spacing w:line="312" w:lineRule="auto"/>
        <w:jc w:val="right"/>
        <w:rPr>
          <w:b/>
          <w:color w:val="151515"/>
          <w:sz w:val="28"/>
          <w:szCs w:val="28"/>
          <w:shd w:val="clear" w:color="auto" w:fill="FFFFFF"/>
        </w:rPr>
      </w:pPr>
      <w:bookmarkStart w:id="0" w:name="_Toc512349729"/>
      <w:bookmarkStart w:id="1" w:name="_Toc76486873"/>
      <w:bookmarkStart w:id="2" w:name="_Toc91689570"/>
      <w:bookmarkStart w:id="3" w:name="_Toc172791158"/>
      <w:r w:rsidRPr="00FA7D8A">
        <w:rPr>
          <w:b/>
          <w:color w:val="151515"/>
          <w:sz w:val="28"/>
          <w:szCs w:val="28"/>
          <w:shd w:val="clear" w:color="auto" w:fill="FFFFFF"/>
        </w:rPr>
        <w:t>Приложение к приказу № ____ от _____________</w:t>
      </w:r>
    </w:p>
    <w:p w:rsidR="00BC54B2" w:rsidRPr="00FA7D8A" w:rsidRDefault="00BC54B2" w:rsidP="00BC54B2">
      <w:pPr>
        <w:spacing w:line="312" w:lineRule="auto"/>
        <w:jc w:val="center"/>
        <w:rPr>
          <w:b/>
          <w:color w:val="151515"/>
          <w:sz w:val="28"/>
          <w:szCs w:val="28"/>
          <w:shd w:val="clear" w:color="auto" w:fill="FFFFFF"/>
        </w:rPr>
      </w:pPr>
    </w:p>
    <w:p w:rsidR="00BC54B2" w:rsidRPr="00FA7D8A" w:rsidRDefault="00BC54B2" w:rsidP="00BC54B2">
      <w:pPr>
        <w:spacing w:line="312" w:lineRule="auto"/>
        <w:ind w:left="709"/>
        <w:rPr>
          <w:b/>
          <w:color w:val="151515"/>
          <w:sz w:val="28"/>
          <w:szCs w:val="28"/>
          <w:shd w:val="clear" w:color="auto" w:fill="FFFFFF"/>
        </w:rPr>
      </w:pPr>
      <w:r w:rsidRPr="00FA7D8A">
        <w:rPr>
          <w:b/>
          <w:color w:val="151515"/>
          <w:sz w:val="28"/>
          <w:szCs w:val="28"/>
          <w:shd w:val="clear" w:color="auto" w:fill="FFFFFF"/>
        </w:rPr>
        <w:t>Список изменений:</w:t>
      </w:r>
    </w:p>
    <w:p w:rsidR="00BC54B2" w:rsidRDefault="00BC54B2" w:rsidP="00BC54B2"/>
    <w:p w:rsidR="00BC54B2" w:rsidRPr="00BC54B2" w:rsidRDefault="00BC54B2" w:rsidP="009D642C">
      <w:pPr>
        <w:spacing w:line="312" w:lineRule="auto"/>
        <w:ind w:firstLine="567"/>
        <w:jc w:val="both"/>
        <w:rPr>
          <w:color w:val="151515"/>
          <w:sz w:val="28"/>
          <w:shd w:val="clear" w:color="auto" w:fill="FFFFFF"/>
        </w:rPr>
      </w:pPr>
      <w:r w:rsidRPr="00BC54B2">
        <w:rPr>
          <w:color w:val="151515"/>
          <w:sz w:val="28"/>
          <w:shd w:val="clear" w:color="auto" w:fill="FFFFFF"/>
        </w:rPr>
        <w:t>Раздел 9 Регламент</w:t>
      </w:r>
      <w:r>
        <w:rPr>
          <w:color w:val="151515"/>
          <w:sz w:val="28"/>
          <w:shd w:val="clear" w:color="auto" w:fill="FFFFFF"/>
        </w:rPr>
        <w:t>а</w:t>
      </w:r>
      <w:r w:rsidRPr="00BC54B2">
        <w:rPr>
          <w:color w:val="151515"/>
          <w:sz w:val="28"/>
          <w:shd w:val="clear" w:color="auto" w:fill="FFFFFF"/>
        </w:rPr>
        <w:t xml:space="preserve"> информационного взаимодействия в сфере обязательного медицинского страхования на территории Республики Мордовия изложить в следующей редакции:</w:t>
      </w:r>
    </w:p>
    <w:bookmarkEnd w:id="0"/>
    <w:bookmarkEnd w:id="1"/>
    <w:bookmarkEnd w:id="2"/>
    <w:bookmarkEnd w:id="3"/>
    <w:p w:rsidR="00B355FD" w:rsidRPr="00B355FD" w:rsidRDefault="00B355FD" w:rsidP="00B355FD">
      <w:pPr>
        <w:pStyle w:val="1"/>
        <w:numPr>
          <w:ilvl w:val="0"/>
          <w:numId w:val="9"/>
        </w:numPr>
        <w:jc w:val="center"/>
        <w:rPr>
          <w:sz w:val="28"/>
        </w:rPr>
      </w:pPr>
      <w:r w:rsidRPr="00B355FD">
        <w:rPr>
          <w:sz w:val="28"/>
        </w:rPr>
        <w:t xml:space="preserve">Порядок </w:t>
      </w:r>
      <w:r w:rsidR="00E01567">
        <w:rPr>
          <w:sz w:val="28"/>
        </w:rPr>
        <w:t>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</w:t>
      </w:r>
      <w:bookmarkStart w:id="4" w:name="_GoBack"/>
      <w:bookmarkEnd w:id="4"/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BC54B2" w:rsidRPr="000537F0" w:rsidRDefault="00BC54B2" w:rsidP="00BC54B2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21.11.2011 г. № 323-ФЗ «Об основах охраны здоровья граждан в Российской Федерации»;</w:t>
      </w:r>
    </w:p>
    <w:p w:rsidR="00BC54B2" w:rsidRPr="000537F0" w:rsidRDefault="00BC54B2" w:rsidP="00BC54B2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 г. № 326-ФЗ «Об обязательном медицинском страховании в Российской Федерации»;</w:t>
      </w:r>
    </w:p>
    <w:p w:rsidR="00BC54B2" w:rsidRPr="000537F0" w:rsidRDefault="00BC54B2" w:rsidP="00BC54B2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Приказа Министерства здравоохранения и социального развития Российской Федерации от </w:t>
      </w:r>
      <w:r>
        <w:rPr>
          <w:sz w:val="28"/>
          <w:szCs w:val="28"/>
        </w:rPr>
        <w:t>14</w:t>
      </w:r>
      <w:r w:rsidRPr="000537F0">
        <w:rPr>
          <w:sz w:val="28"/>
          <w:szCs w:val="28"/>
        </w:rPr>
        <w:t>.04.20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г. № </w:t>
      </w:r>
      <w:r>
        <w:rPr>
          <w:sz w:val="28"/>
          <w:szCs w:val="28"/>
        </w:rPr>
        <w:t>216</w:t>
      </w:r>
      <w:r w:rsidRPr="000537F0">
        <w:rPr>
          <w:sz w:val="28"/>
          <w:szCs w:val="28"/>
        </w:rPr>
        <w:t>н «Об утверждении Порядка выбора гражданином медицинской организации,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:rsidR="00BC54B2" w:rsidRPr="000537F0" w:rsidRDefault="00BC54B2" w:rsidP="00BC54B2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Приказа Министерства здравоохранения и социального развития Российской Федерации от </w:t>
      </w:r>
      <w:r>
        <w:rPr>
          <w:sz w:val="28"/>
          <w:szCs w:val="28"/>
        </w:rPr>
        <w:t>14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г. № </w:t>
      </w:r>
      <w:r>
        <w:rPr>
          <w:sz w:val="28"/>
          <w:szCs w:val="28"/>
        </w:rPr>
        <w:t>215</w:t>
      </w:r>
      <w:r w:rsidRPr="000537F0">
        <w:rPr>
          <w:sz w:val="28"/>
          <w:szCs w:val="28"/>
        </w:rPr>
        <w:t>н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помощи;</w:t>
      </w:r>
    </w:p>
    <w:p w:rsidR="00BC54B2" w:rsidRPr="000537F0" w:rsidRDefault="00BC54B2" w:rsidP="00BC54B2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1</w:t>
      </w:r>
      <w:r>
        <w:rPr>
          <w:sz w:val="28"/>
          <w:szCs w:val="28"/>
        </w:rPr>
        <w:t>4</w:t>
      </w:r>
      <w:r w:rsidRPr="000537F0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>г. №</w:t>
      </w:r>
      <w:r>
        <w:rPr>
          <w:sz w:val="28"/>
          <w:szCs w:val="28"/>
        </w:rPr>
        <w:t xml:space="preserve"> 202</w:t>
      </w:r>
      <w:r w:rsidRPr="000537F0">
        <w:rPr>
          <w:sz w:val="28"/>
          <w:szCs w:val="28"/>
        </w:rPr>
        <w:t>н «Об утверждения Положения об организации оказания первичной медико-санитарной помощи взрослому населению»;</w:t>
      </w:r>
    </w:p>
    <w:p w:rsidR="00BC54B2" w:rsidRPr="000537F0" w:rsidRDefault="00BC54B2" w:rsidP="00BC54B2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lastRenderedPageBreak/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BC54B2" w:rsidRPr="000537F0" w:rsidRDefault="00BC54B2" w:rsidP="00BC54B2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BC54B2" w:rsidRPr="000537F0" w:rsidRDefault="00BC54B2" w:rsidP="00BC54B2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Республики Мордовия от 28.05.2015 г. № 597 «Об утверждении зон обслуживания населения государственными медицинскими организациями Республики Мордовия, оказывающими первичную медико-санитарную помощь взрослому и детскому населению»;</w:t>
      </w:r>
    </w:p>
    <w:p w:rsidR="00BC54B2" w:rsidRPr="000537F0" w:rsidRDefault="00BC54B2" w:rsidP="00BC54B2">
      <w:pPr>
        <w:pStyle w:val="a5"/>
        <w:numPr>
          <w:ilvl w:val="0"/>
          <w:numId w:val="3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Республики Мордовия от 20.12.2011г. № 498 «Об уполномоченном органе исполнительной власти Республики Мордовия по реализации положений Федерального закона от 29.11.2010 г.  326-ФЗ».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целей порядка используются следующие понятия:</w:t>
      </w:r>
    </w:p>
    <w:p w:rsidR="00BC54B2" w:rsidRDefault="00BC54B2" w:rsidP="00BC54B2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>
        <w:rPr>
          <w:sz w:val="28"/>
          <w:szCs w:val="28"/>
        </w:rPr>
        <w:t>АИС ИМЦ ТФОМС - автоматизированная информационная система</w:t>
      </w:r>
      <w:r w:rsidRPr="000537F0">
        <w:rPr>
          <w:b/>
        </w:rPr>
        <w:t xml:space="preserve"> </w:t>
      </w:r>
      <w:r w:rsidRPr="000537F0">
        <w:rPr>
          <w:sz w:val="28"/>
          <w:szCs w:val="28"/>
        </w:rPr>
        <w:t>«ИМЦ: ТФОМС</w:t>
      </w:r>
      <w:r>
        <w:rPr>
          <w:sz w:val="28"/>
          <w:szCs w:val="28"/>
        </w:rPr>
        <w:t xml:space="preserve"> Республики Мордовия»;</w:t>
      </w:r>
    </w:p>
    <w:p w:rsidR="00BC54B2" w:rsidRPr="000537F0" w:rsidRDefault="00BC54B2" w:rsidP="00BC54B2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к медицинской организации – процедура прикрепления к медицинской организации лица, застрахованного по обязательному медицинскому страхованию на основании заявления о выборе медицинской организации;</w:t>
      </w:r>
    </w:p>
    <w:p w:rsidR="00BC54B2" w:rsidRPr="000537F0" w:rsidRDefault="00BC54B2" w:rsidP="00BC54B2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прикрепленное застрахованное лицо – лицо, застрахованное по обязательному медицинскому страхованию, зарегистрированное в установленном порядке в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Pr="000537F0">
        <w:rPr>
          <w:sz w:val="28"/>
          <w:szCs w:val="28"/>
        </w:rPr>
        <w:t>ИМЦ ТФОМС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537F0">
        <w:rPr>
          <w:sz w:val="28"/>
          <w:szCs w:val="28"/>
        </w:rPr>
        <w:t>медицинской организацией на основании заявления о выборе медицинской организации;</w:t>
      </w:r>
    </w:p>
    <w:p w:rsidR="00BC54B2" w:rsidRPr="000537F0" w:rsidRDefault="00BC54B2" w:rsidP="00BC54B2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оказание первичной медико-санитарной помощи – организация оказания медицинской помощи населению с приближением к месту жительства, работы или обучения граждан. Осуществляется по территориально-участковому принципу, предусматривающему формирование групп обслуживаемого населения в определенных медицинских организациях;</w:t>
      </w:r>
    </w:p>
    <w:p w:rsidR="00BC54B2" w:rsidRPr="000537F0" w:rsidRDefault="00BC54B2" w:rsidP="00BC54B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lastRenderedPageBreak/>
        <w:t>МО – медицинская организация, участвующими в реализации территориальной программы обязательного медицинского страхования Республики Мордовия;</w:t>
      </w:r>
    </w:p>
    <w:p w:rsidR="00BC54B2" w:rsidRPr="000537F0" w:rsidRDefault="00BC54B2" w:rsidP="00BC54B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 – страховая медицинская организация;</w:t>
      </w:r>
    </w:p>
    <w:p w:rsidR="00BC54B2" w:rsidRPr="000537F0" w:rsidRDefault="00BC54B2" w:rsidP="00BC54B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ЕРЗЛ – единый регистр застрахованных лиц.</w:t>
      </w:r>
    </w:p>
    <w:p w:rsidR="00BC54B2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Настоящий порядок определяет единые организационные принципы информационного взаимодействия между СМО, МО и ТФОМС Республики Мордовия при формировании сведений о прикреплении застрахованных лиц к медицинским организациям, оказывающих первичную медико-санитарную помощь в амбулаторных условиях. Электронная база прикрепленного населения содержит персонифицированную информацию о прикреплении лиц, застрахованных на территории </w:t>
      </w:r>
      <w:r w:rsidRPr="00121331">
        <w:rPr>
          <w:sz w:val="28"/>
          <w:szCs w:val="28"/>
        </w:rPr>
        <w:t>Республики Мордовия, к медицинским организациям, оказывающим первичную медико-санитарную помощь на территории Республики Мордовия.</w:t>
      </w:r>
      <w:bookmarkStart w:id="5" w:name="__RefHeading___Toc370908521"/>
      <w:bookmarkStart w:id="6" w:name="__RefHeading__524_1870864760"/>
      <w:bookmarkEnd w:id="5"/>
      <w:bookmarkEnd w:id="6"/>
    </w:p>
    <w:p w:rsidR="00BC54B2" w:rsidRDefault="00BC54B2" w:rsidP="00BC54B2">
      <w:pPr>
        <w:pStyle w:val="a5"/>
        <w:numPr>
          <w:ilvl w:val="0"/>
          <w:numId w:val="4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обращении застрахованного лица в МО с полисом СМО, осуществляющей обязательное медицинское страхование на территории </w:t>
      </w:r>
      <w:r>
        <w:rPr>
          <w:sz w:val="28"/>
          <w:szCs w:val="28"/>
        </w:rPr>
        <w:t>Республики Мордовия</w:t>
      </w:r>
      <w:r w:rsidRPr="000537F0">
        <w:rPr>
          <w:sz w:val="28"/>
          <w:szCs w:val="28"/>
        </w:rPr>
        <w:t xml:space="preserve">, прикрепление к МО осуществляется в соответствии с Порядком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Российской Федерации от </w:t>
      </w:r>
      <w:r>
        <w:rPr>
          <w:sz w:val="28"/>
          <w:szCs w:val="28"/>
        </w:rPr>
        <w:t>13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№ </w:t>
      </w:r>
      <w:r>
        <w:rPr>
          <w:sz w:val="28"/>
          <w:szCs w:val="28"/>
        </w:rPr>
        <w:t>216</w:t>
      </w:r>
      <w:r w:rsidRPr="000537F0">
        <w:rPr>
          <w:sz w:val="28"/>
          <w:szCs w:val="28"/>
        </w:rPr>
        <w:t>н.</w:t>
      </w:r>
    </w:p>
    <w:p w:rsidR="00BC54B2" w:rsidRPr="00AE25FC" w:rsidRDefault="00BC54B2" w:rsidP="00BC54B2">
      <w:pPr>
        <w:pStyle w:val="a5"/>
        <w:numPr>
          <w:ilvl w:val="0"/>
          <w:numId w:val="4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обращении застрахованного лица в МО с полисом СМО, осуществляющей обязательное медицинское страхование на территории другого субъекта РФ, прикрепление к МО осуществляется в соответствии с Порядком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которой проживает гражданин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 Российской Федерации от </w:t>
      </w:r>
      <w:r>
        <w:rPr>
          <w:sz w:val="28"/>
          <w:szCs w:val="28"/>
        </w:rPr>
        <w:t>13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№ </w:t>
      </w:r>
      <w:r>
        <w:rPr>
          <w:sz w:val="28"/>
          <w:szCs w:val="28"/>
        </w:rPr>
        <w:t>215</w:t>
      </w:r>
      <w:r w:rsidRPr="000537F0">
        <w:rPr>
          <w:sz w:val="28"/>
          <w:szCs w:val="28"/>
        </w:rPr>
        <w:t>н.</w:t>
      </w:r>
    </w:p>
    <w:p w:rsidR="00BC54B2" w:rsidRPr="00121331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 xml:space="preserve">Ведение электронной базы прикрепленного населения осуществляется ТФОМС Республики Мордовия. Доступ участников обязательного медицинского </w:t>
      </w:r>
      <w:r w:rsidRPr="00121331">
        <w:rPr>
          <w:sz w:val="28"/>
          <w:szCs w:val="28"/>
        </w:rPr>
        <w:lastRenderedPageBreak/>
        <w:t xml:space="preserve">страхования (ТФОМС Республики Мордовия, СМО и МО) к электронной базе прикрепленного населения осуществляется посредством АИС ИМЦ ТФОМС, защита и безопасность которого обеспечивается в соответствии с действующим законодательством с использованием технологии </w:t>
      </w:r>
      <w:r w:rsidRPr="00121331">
        <w:rPr>
          <w:sz w:val="28"/>
          <w:szCs w:val="28"/>
          <w:lang w:val="en-US"/>
        </w:rPr>
        <w:t>VipNet</w:t>
      </w:r>
      <w:r w:rsidRPr="00121331">
        <w:rPr>
          <w:sz w:val="28"/>
          <w:szCs w:val="28"/>
        </w:rPr>
        <w:t>.</w:t>
      </w:r>
    </w:p>
    <w:p w:rsidR="00BC54B2" w:rsidRPr="00121331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>Каждый участник обязательного медицинского страхования (СМО и МО) имеет доступ только к своим зарегистрированным застрахованным лицам.</w:t>
      </w:r>
    </w:p>
    <w:p w:rsidR="00BC54B2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>Сведения о выборе застрахованным лицом медицинской организации для оказания первичной медико-санитарной помощи предоставляет</w:t>
      </w:r>
      <w:r w:rsidRPr="000537F0">
        <w:rPr>
          <w:sz w:val="28"/>
          <w:szCs w:val="28"/>
        </w:rPr>
        <w:t xml:space="preserve"> МО. Руководитель МО отвечает за достоверность сведений, вносимых в свой раздел электронной базы прикрепленного населения.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B724F2">
        <w:rPr>
          <w:sz w:val="28"/>
          <w:szCs w:val="28"/>
        </w:rPr>
        <w:t>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врачей-специалистов соответствующего профиля (при оказании первичной медико-санитарной помощи),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гражданина осуществляется на основании заявления, поданного на имя руководителя МО лично или через законного представителя. Застрахованное лицо имеет право на выбор МО, осуществляющей деятельность в сфере обязательного медицинского страхования на территории Республики Мордовия.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Заявление гражданина о выборе МО оформляется в письменном виде согласно утверждённой формы (</w:t>
      </w:r>
      <w:hyperlink w:anchor="_Приложение_№13" w:history="1">
        <w:r w:rsidRPr="000537F0">
          <w:rPr>
            <w:rStyle w:val="a4"/>
            <w:sz w:val="28"/>
            <w:szCs w:val="28"/>
          </w:rPr>
          <w:t>Приложение №1</w:t>
        </w:r>
        <w:r>
          <w:rPr>
            <w:rStyle w:val="a4"/>
            <w:sz w:val="28"/>
            <w:szCs w:val="28"/>
          </w:rPr>
          <w:t>1</w:t>
        </w:r>
      </w:hyperlink>
      <w:r w:rsidRPr="000537F0">
        <w:rPr>
          <w:sz w:val="28"/>
          <w:szCs w:val="28"/>
        </w:rPr>
        <w:t>). Информация, предоставленная в заявлении, сверяется сотрудником МО с данными оригиналов документов гражданина.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Заявления подлежат регистрации в журнале регистрации заявлений о выборе МО, ведение которого осуществляется по форме утвержденной </w:t>
      </w:r>
      <w:hyperlink w:anchor="_Приложение_№14" w:history="1">
        <w:r w:rsidRPr="000537F0">
          <w:rPr>
            <w:rStyle w:val="a4"/>
            <w:sz w:val="28"/>
            <w:szCs w:val="28"/>
          </w:rPr>
          <w:t>Приложением №</w:t>
        </w:r>
        <w:r w:rsidRPr="00F24761">
          <w:rPr>
            <w:rStyle w:val="a4"/>
            <w:sz w:val="28"/>
            <w:szCs w:val="28"/>
          </w:rPr>
          <w:t>1</w:t>
        </w:r>
      </w:hyperlink>
      <w:r>
        <w:rPr>
          <w:rStyle w:val="a4"/>
          <w:sz w:val="28"/>
          <w:szCs w:val="28"/>
        </w:rPr>
        <w:t>2</w:t>
      </w:r>
      <w:r w:rsidRPr="000537F0">
        <w:rPr>
          <w:sz w:val="28"/>
          <w:szCs w:val="28"/>
        </w:rPr>
        <w:t>. Листы журнала должны быть пронумерованы, прошнурованы и скреплены печатью МО.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Заявления принимаются в течении всего календарного года, с 1 января по 31 декабря. С 1 января следующего года начинается новый период приема заявлений.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отсутствии заявления застрахованного лица, первоначальное прикрепление гражданина к МО осуществляется на основании распределения по территориально-участковому принципу, на основании адресных данных застрахованных лиц и данных о зонах обслуживаемого населения медицинскими организациями.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Информация о врачебных участках и территориях обслуживания в АИС </w:t>
      </w:r>
      <w:r w:rsidRPr="000537F0">
        <w:rPr>
          <w:sz w:val="28"/>
          <w:szCs w:val="28"/>
        </w:rPr>
        <w:t xml:space="preserve">ИМЦ ТФОМС </w:t>
      </w:r>
      <w:r w:rsidRPr="000537F0">
        <w:rPr>
          <w:rFonts w:ascii="Times New Roman CYR" w:hAnsi="Times New Roman CYR" w:cs="Times New Roman CYR"/>
          <w:sz w:val="28"/>
          <w:szCs w:val="28"/>
        </w:rPr>
        <w:t>ведется МО в соответствии нормативными документами Министерства здравоохранения Республики Мордовия.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внесении сведений о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прикрепленном населении в АИС </w:t>
      </w:r>
      <w:r w:rsidRPr="000537F0">
        <w:rPr>
          <w:sz w:val="28"/>
          <w:szCs w:val="28"/>
        </w:rPr>
        <w:t xml:space="preserve">ИМЦ ТФОМС осуществляется автоматическая идентификация застрахованного лица в </w:t>
      </w:r>
      <w:r>
        <w:rPr>
          <w:sz w:val="28"/>
          <w:szCs w:val="28"/>
        </w:rPr>
        <w:t>ЕРЗЛ</w:t>
      </w:r>
      <w:r w:rsidRPr="000537F0">
        <w:rPr>
          <w:sz w:val="28"/>
          <w:szCs w:val="28"/>
        </w:rPr>
        <w:t>. Сведения о гражданах, не идентифицированных в ЕРЗЛ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537F0">
        <w:rPr>
          <w:sz w:val="28"/>
          <w:szCs w:val="28"/>
        </w:rPr>
        <w:t xml:space="preserve">не подлежат сохранению в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Pr="000537F0">
        <w:rPr>
          <w:sz w:val="28"/>
          <w:szCs w:val="28"/>
        </w:rPr>
        <w:t>ИМЦ ТФОМС.</w:t>
      </w:r>
    </w:p>
    <w:p w:rsidR="00BC54B2" w:rsidRDefault="00BC54B2" w:rsidP="00BC54B2">
      <w:pPr>
        <w:pStyle w:val="a5"/>
        <w:numPr>
          <w:ilvl w:val="0"/>
          <w:numId w:val="4"/>
        </w:numPr>
        <w:tabs>
          <w:tab w:val="left" w:pos="284"/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Гражданин может быть прикреплен только к одной МО. </w:t>
      </w:r>
      <w:r>
        <w:rPr>
          <w:sz w:val="28"/>
          <w:szCs w:val="28"/>
        </w:rPr>
        <w:t>День, предшествующий д</w:t>
      </w:r>
      <w:r w:rsidRPr="000537F0">
        <w:rPr>
          <w:sz w:val="28"/>
          <w:szCs w:val="28"/>
        </w:rPr>
        <w:t>ат</w:t>
      </w:r>
      <w:r>
        <w:rPr>
          <w:sz w:val="28"/>
          <w:szCs w:val="28"/>
        </w:rPr>
        <w:t>е</w:t>
      </w:r>
      <w:r w:rsidRPr="000537F0">
        <w:rPr>
          <w:sz w:val="28"/>
          <w:szCs w:val="28"/>
        </w:rPr>
        <w:t xml:space="preserve"> прикрепления гражданина </w:t>
      </w:r>
      <w:r>
        <w:rPr>
          <w:sz w:val="28"/>
          <w:szCs w:val="28"/>
        </w:rPr>
        <w:t>к</w:t>
      </w:r>
      <w:r w:rsidRPr="000537F0">
        <w:rPr>
          <w:sz w:val="28"/>
          <w:szCs w:val="28"/>
        </w:rPr>
        <w:t xml:space="preserve"> МО</w:t>
      </w:r>
      <w:r>
        <w:rPr>
          <w:sz w:val="28"/>
          <w:szCs w:val="28"/>
        </w:rPr>
        <w:t>,</w:t>
      </w:r>
      <w:r w:rsidRPr="000537F0">
        <w:rPr>
          <w:sz w:val="28"/>
          <w:szCs w:val="28"/>
        </w:rPr>
        <w:t xml:space="preserve"> является датой открепления от МО, в которой гражданин находился на медицинском обслуживании.</w:t>
      </w:r>
    </w:p>
    <w:p w:rsidR="00BC54B2" w:rsidRPr="00A329FA" w:rsidRDefault="00BC54B2" w:rsidP="00BC54B2">
      <w:pPr>
        <w:pStyle w:val="a5"/>
        <w:numPr>
          <w:ilvl w:val="0"/>
          <w:numId w:val="4"/>
        </w:numPr>
        <w:tabs>
          <w:tab w:val="left" w:pos="284"/>
          <w:tab w:val="left" w:pos="567"/>
          <w:tab w:val="left" w:pos="1276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A329FA">
        <w:rPr>
          <w:sz w:val="28"/>
          <w:szCs w:val="28"/>
        </w:rPr>
        <w:t xml:space="preserve"> </w:t>
      </w:r>
      <w:r w:rsidRPr="00A329FA">
        <w:rPr>
          <w:rFonts w:ascii="Times New Roman CYR" w:hAnsi="Times New Roman CYR" w:cs="Times New Roman CYR"/>
          <w:sz w:val="28"/>
          <w:szCs w:val="28"/>
        </w:rPr>
        <w:t>Прикрепление застрахованного лица к МО осуществляется не чаще, чем 1 раз в календарный год (с 1 января по 31 декабря), за исключением случаев:</w:t>
      </w:r>
    </w:p>
    <w:p w:rsidR="00BC54B2" w:rsidRPr="000537F0" w:rsidRDefault="00BC54B2" w:rsidP="00BC54B2">
      <w:pPr>
        <w:pStyle w:val="a5"/>
        <w:numPr>
          <w:ilvl w:val="0"/>
          <w:numId w:val="6"/>
        </w:numPr>
        <w:tabs>
          <w:tab w:val="left" w:pos="284"/>
        </w:tabs>
        <w:spacing w:line="360" w:lineRule="auto"/>
        <w:ind w:left="426"/>
        <w:jc w:val="both"/>
        <w:rPr>
          <w:rFonts w:ascii="Times New Roman CYR" w:hAnsi="Times New Roman CYR" w:cs="Times New Roman CYR"/>
          <w:sz w:val="28"/>
          <w:szCs w:val="28"/>
        </w:rPr>
      </w:pPr>
      <w:r w:rsidRPr="002262DF">
        <w:rPr>
          <w:rFonts w:ascii="Times New Roman CYR" w:hAnsi="Times New Roman CYR" w:cs="Times New Roman CYR"/>
          <w:sz w:val="28"/>
          <w:szCs w:val="28"/>
        </w:rPr>
        <w:t>за исключением случаев изменения места жительства или места пребывания гражданина</w:t>
      </w:r>
      <w:r w:rsidRPr="000537F0">
        <w:rPr>
          <w:rFonts w:ascii="Times New Roman CYR" w:hAnsi="Times New Roman CYR" w:cs="Times New Roman CYR"/>
          <w:sz w:val="28"/>
          <w:szCs w:val="28"/>
        </w:rPr>
        <w:t>;</w:t>
      </w:r>
    </w:p>
    <w:p w:rsidR="00BC54B2" w:rsidRPr="000537F0" w:rsidRDefault="00BC54B2" w:rsidP="00BC54B2">
      <w:pPr>
        <w:pStyle w:val="a5"/>
        <w:numPr>
          <w:ilvl w:val="0"/>
          <w:numId w:val="6"/>
        </w:numPr>
        <w:tabs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прекращении деятельности МО;</w:t>
      </w:r>
    </w:p>
    <w:p w:rsidR="00BC54B2" w:rsidRPr="000537F0" w:rsidRDefault="00BC54B2" w:rsidP="00BC54B2">
      <w:pPr>
        <w:pStyle w:val="a5"/>
        <w:numPr>
          <w:ilvl w:val="0"/>
          <w:numId w:val="6"/>
        </w:numPr>
        <w:tabs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достижении застрахованного лица возраста 18 лет, ранее прикрепленного к МО, оказывающей первичную медико-санитарную помощь детскому населению по терр</w:t>
      </w:r>
      <w:r>
        <w:rPr>
          <w:rFonts w:ascii="Times New Roman CYR" w:hAnsi="Times New Roman CYR" w:cs="Times New Roman CYR"/>
          <w:sz w:val="28"/>
          <w:szCs w:val="28"/>
        </w:rPr>
        <w:t>иториально-участковому принципу.</w:t>
      </w:r>
    </w:p>
    <w:p w:rsidR="00BC54B2" w:rsidRDefault="00BC54B2" w:rsidP="00BC54B2">
      <w:pPr>
        <w:pStyle w:val="a5"/>
        <w:numPr>
          <w:ilvl w:val="0"/>
          <w:numId w:val="4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480E9F">
        <w:rPr>
          <w:sz w:val="28"/>
          <w:szCs w:val="28"/>
        </w:rPr>
        <w:t>После получения заявления медицинская организация, принявшая заявление, в течение двух рабочих дней рассматривает его и при принятии гражданина на обслуживание направляет информацию о принятии гражданина на обслуживание в</w:t>
      </w:r>
      <w:r>
        <w:rPr>
          <w:sz w:val="28"/>
          <w:szCs w:val="28"/>
        </w:rPr>
        <w:t xml:space="preserve"> ТФОМС Республики Мордовия посредством АИС ИМЦ ТФОМС.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tabs>
          <w:tab w:val="left" w:pos="426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Открепление (прекращение прикрепления) от МО, к которой гражданин был прикреплен ранее, осуществляется при:</w:t>
      </w:r>
    </w:p>
    <w:p w:rsidR="00BC54B2" w:rsidRPr="000537F0" w:rsidRDefault="00BC54B2" w:rsidP="00BC54B2">
      <w:pPr>
        <w:pStyle w:val="a5"/>
        <w:numPr>
          <w:ilvl w:val="0"/>
          <w:numId w:val="7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прикреплении застрахованного лица к иной медицинской организации в установленном порядке — с</w:t>
      </w:r>
      <w:r>
        <w:rPr>
          <w:sz w:val="28"/>
          <w:szCs w:val="28"/>
        </w:rPr>
        <w:t>о дня предшествующим</w:t>
      </w:r>
      <w:r w:rsidRPr="000537F0">
        <w:rPr>
          <w:sz w:val="28"/>
          <w:szCs w:val="28"/>
        </w:rPr>
        <w:t xml:space="preserve"> даты подачи заявления о выборе (замене) медицинской организации застрахованным лицом;</w:t>
      </w:r>
    </w:p>
    <w:p w:rsidR="00BC54B2" w:rsidRPr="000537F0" w:rsidRDefault="00BC54B2" w:rsidP="00BC54B2">
      <w:pPr>
        <w:pStyle w:val="a5"/>
        <w:numPr>
          <w:ilvl w:val="0"/>
          <w:numId w:val="7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достижении застрахованным лицом 18-летнего возраста (открепление от амбулаторно-поликлинического учреждения, оказывающего медицинскую помощь исключительно детскому населению);</w:t>
      </w:r>
    </w:p>
    <w:p w:rsidR="00BC54B2" w:rsidRPr="000537F0" w:rsidRDefault="00BC54B2" w:rsidP="00BC54B2">
      <w:pPr>
        <w:pStyle w:val="a5"/>
        <w:numPr>
          <w:ilvl w:val="0"/>
          <w:numId w:val="7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смене территории страхования гражданином на иной субъект Российской Федерации;</w:t>
      </w:r>
    </w:p>
    <w:p w:rsidR="00BC54B2" w:rsidRPr="000537F0" w:rsidRDefault="00BC54B2" w:rsidP="00BC54B2">
      <w:pPr>
        <w:pStyle w:val="a5"/>
        <w:numPr>
          <w:ilvl w:val="0"/>
          <w:numId w:val="7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деятельности в сфере обязательного медицинского страхования МО к которой был ранее прикреплен гражданин;</w:t>
      </w:r>
    </w:p>
    <w:p w:rsidR="00BC54B2" w:rsidRDefault="00BC54B2" w:rsidP="00BC54B2">
      <w:pPr>
        <w:pStyle w:val="a5"/>
        <w:numPr>
          <w:ilvl w:val="0"/>
          <w:numId w:val="7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слу</w:t>
      </w:r>
      <w:r>
        <w:rPr>
          <w:sz w:val="28"/>
          <w:szCs w:val="28"/>
        </w:rPr>
        <w:t>чае смерти застрахованного лица;</w:t>
      </w:r>
    </w:p>
    <w:p w:rsidR="00BC54B2" w:rsidRPr="007C372E" w:rsidRDefault="00BC54B2" w:rsidP="00BC54B2">
      <w:pPr>
        <w:pStyle w:val="a5"/>
        <w:numPr>
          <w:ilvl w:val="0"/>
          <w:numId w:val="7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страхования по обязательному медицинско</w:t>
      </w:r>
      <w:r>
        <w:rPr>
          <w:sz w:val="28"/>
          <w:szCs w:val="28"/>
        </w:rPr>
        <w:t>му страхованию по иным причинам.</w:t>
      </w:r>
    </w:p>
    <w:p w:rsidR="00BC54B2" w:rsidRDefault="00BC54B2" w:rsidP="00BC54B2">
      <w:pPr>
        <w:pStyle w:val="a5"/>
        <w:numPr>
          <w:ilvl w:val="0"/>
          <w:numId w:val="4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64135">
        <w:rPr>
          <w:sz w:val="28"/>
          <w:szCs w:val="28"/>
        </w:rPr>
        <w:t xml:space="preserve">Уведомление медицинской организации о снятии гражданина с медицинского обслуживания </w:t>
      </w:r>
      <w:r>
        <w:rPr>
          <w:sz w:val="28"/>
          <w:szCs w:val="28"/>
        </w:rPr>
        <w:t>осуществляется в АИС ИМЦ ТФОМС в модуле «</w:t>
      </w:r>
      <w:r w:rsidRPr="00164135">
        <w:rPr>
          <w:sz w:val="28"/>
          <w:szCs w:val="28"/>
        </w:rPr>
        <w:t>Регистр прикрепленного населения</w:t>
      </w:r>
      <w:r>
        <w:rPr>
          <w:sz w:val="28"/>
          <w:szCs w:val="28"/>
        </w:rPr>
        <w:t>» подсистемы «</w:t>
      </w:r>
      <w:r w:rsidRPr="00164135">
        <w:rPr>
          <w:sz w:val="28"/>
          <w:szCs w:val="28"/>
        </w:rPr>
        <w:t>Региональный сегмент единого регистра застрахованных лиц</w:t>
      </w:r>
      <w:r>
        <w:rPr>
          <w:sz w:val="28"/>
          <w:szCs w:val="28"/>
        </w:rPr>
        <w:t>».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МО обязана поддерживать в актуальном состоянии сведения о прикреплённом населении, вносимые в </w:t>
      </w:r>
      <w:r w:rsidRPr="000537F0">
        <w:rPr>
          <w:rFonts w:ascii="Times New Roman CYR" w:hAnsi="Times New Roman CYR" w:cs="Times New Roman CYR"/>
          <w:sz w:val="28"/>
          <w:szCs w:val="28"/>
        </w:rPr>
        <w:t>АИС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537F0">
        <w:rPr>
          <w:sz w:val="28"/>
          <w:szCs w:val="28"/>
        </w:rPr>
        <w:t>ИМЦ ТФОМС.</w:t>
      </w:r>
    </w:p>
    <w:p w:rsidR="00BC54B2" w:rsidRPr="000537F0" w:rsidRDefault="00BC54B2" w:rsidP="00BC54B2">
      <w:pPr>
        <w:pStyle w:val="a5"/>
        <w:numPr>
          <w:ilvl w:val="0"/>
          <w:numId w:val="4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37F0">
        <w:rPr>
          <w:sz w:val="28"/>
          <w:szCs w:val="28"/>
        </w:rPr>
        <w:t xml:space="preserve">Возникающие спорные вопросы при осуществлении учета прикрепленного населения (при необходимости) разрешаются </w:t>
      </w:r>
      <w:r>
        <w:rPr>
          <w:sz w:val="28"/>
          <w:szCs w:val="28"/>
        </w:rPr>
        <w:t>МО и ТФОМС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 xml:space="preserve"> Для разрешения спорных вопросов</w:t>
      </w:r>
      <w:r w:rsidRPr="00FD26E3">
        <w:rPr>
          <w:sz w:val="28"/>
          <w:szCs w:val="28"/>
        </w:rPr>
        <w:t xml:space="preserve"> ТФОМС может запрашивать копии заявлений </w:t>
      </w:r>
      <w:r>
        <w:rPr>
          <w:sz w:val="28"/>
          <w:szCs w:val="28"/>
        </w:rPr>
        <w:t>застрахованных лиц</w:t>
      </w:r>
      <w:r w:rsidRPr="00FD26E3">
        <w:rPr>
          <w:sz w:val="28"/>
          <w:szCs w:val="28"/>
        </w:rPr>
        <w:t xml:space="preserve"> (их представителей) о выборе МО</w:t>
      </w:r>
      <w:r w:rsidR="0012309F">
        <w:rPr>
          <w:sz w:val="28"/>
          <w:szCs w:val="28"/>
        </w:rPr>
        <w:t>.</w:t>
      </w:r>
    </w:p>
    <w:p w:rsidR="00BC54B2" w:rsidRDefault="00BC54B2" w:rsidP="00BC54B2">
      <w:pPr>
        <w:pStyle w:val="a5"/>
        <w:spacing w:line="312" w:lineRule="auto"/>
        <w:ind w:left="360"/>
        <w:jc w:val="both"/>
        <w:rPr>
          <w:color w:val="151515"/>
          <w:sz w:val="28"/>
          <w:shd w:val="clear" w:color="auto" w:fill="FFFFFF"/>
        </w:rPr>
      </w:pPr>
    </w:p>
    <w:p w:rsidR="00BC54B2" w:rsidRPr="000137B7" w:rsidRDefault="00BC54B2" w:rsidP="00BC54B2">
      <w:pPr>
        <w:pStyle w:val="a5"/>
        <w:spacing w:line="312" w:lineRule="auto"/>
        <w:ind w:left="360"/>
        <w:jc w:val="both"/>
        <w:rPr>
          <w:color w:val="151515"/>
          <w:sz w:val="28"/>
          <w:shd w:val="clear" w:color="auto" w:fill="FFFFFF"/>
        </w:rPr>
      </w:pPr>
      <w:r w:rsidRPr="00BE6EBC">
        <w:rPr>
          <w:color w:val="151515"/>
          <w:sz w:val="28"/>
          <w:shd w:val="clear" w:color="auto" w:fill="FFFFFF"/>
        </w:rPr>
        <w:t xml:space="preserve">Начало действия изменений с </w:t>
      </w:r>
      <w:r>
        <w:rPr>
          <w:color w:val="151515"/>
          <w:sz w:val="28"/>
          <w:shd w:val="clear" w:color="auto" w:fill="FFFFFF"/>
        </w:rPr>
        <w:t>01.09.2025 г.</w:t>
      </w:r>
    </w:p>
    <w:p w:rsidR="002D6173" w:rsidRDefault="002D6173"/>
    <w:sectPr w:rsidR="002D6173" w:rsidSect="00B87BB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48E"/>
    <w:multiLevelType w:val="hybridMultilevel"/>
    <w:tmpl w:val="2CA06106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D25D1"/>
    <w:multiLevelType w:val="hybridMultilevel"/>
    <w:tmpl w:val="38462E7E"/>
    <w:lvl w:ilvl="0" w:tplc="660AEF76">
      <w:start w:val="9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2A87952"/>
    <w:multiLevelType w:val="multilevel"/>
    <w:tmpl w:val="115A12A2"/>
    <w:styleLink w:val="a"/>
    <w:lvl w:ilvl="0">
      <w:start w:val="1"/>
      <w:numFmt w:val="decimal"/>
      <w:pStyle w:val="1"/>
      <w:suff w:val="space"/>
      <w:lvlText w:val="%1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360" w:firstLine="709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360" w:firstLine="709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360" w:firstLine="709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36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36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36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36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360" w:firstLine="709"/>
      </w:pPr>
      <w:rPr>
        <w:rFonts w:hint="default"/>
        <w:b w:val="0"/>
        <w:i w:val="0"/>
      </w:rPr>
    </w:lvl>
  </w:abstractNum>
  <w:abstractNum w:abstractNumId="3" w15:restartNumberingAfterBreak="0">
    <w:nsid w:val="1DB8462A"/>
    <w:multiLevelType w:val="hybridMultilevel"/>
    <w:tmpl w:val="0922A89E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652EE"/>
    <w:multiLevelType w:val="hybridMultilevel"/>
    <w:tmpl w:val="2D323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9025C"/>
    <w:multiLevelType w:val="hybridMultilevel"/>
    <w:tmpl w:val="5120D21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83C70"/>
    <w:multiLevelType w:val="hybridMultilevel"/>
    <w:tmpl w:val="B1CE9BC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F10D60"/>
    <w:multiLevelType w:val="hybridMultilevel"/>
    <w:tmpl w:val="C868F4EE"/>
    <w:lvl w:ilvl="0" w:tplc="FFF89C6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568" w:firstLine="0"/>
        </w:pPr>
        <w:rPr>
          <w:rFonts w:hint="default"/>
          <w:sz w:val="48"/>
          <w:szCs w:val="48"/>
        </w:rPr>
      </w:lvl>
    </w:lvlOverride>
    <w:lvlOverride w:ilvl="1">
      <w:lvl w:ilvl="1">
        <w:start w:val="1"/>
        <w:numFmt w:val="decimal"/>
        <w:pStyle w:val="2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B2"/>
    <w:rsid w:val="00107081"/>
    <w:rsid w:val="0012309F"/>
    <w:rsid w:val="002D6173"/>
    <w:rsid w:val="003F5434"/>
    <w:rsid w:val="009D642C"/>
    <w:rsid w:val="00A13AF5"/>
    <w:rsid w:val="00B355FD"/>
    <w:rsid w:val="00B87BBE"/>
    <w:rsid w:val="00BC54B2"/>
    <w:rsid w:val="00E0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CBB40-5550-4E18-9B36-A5118C60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54B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BC54B2"/>
    <w:pPr>
      <w:numPr>
        <w:numId w:val="1"/>
      </w:numPr>
      <w:spacing w:before="100" w:beforeAutospacing="1" w:after="100" w:afterAutospacing="1"/>
      <w:ind w:left="3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qFormat/>
    <w:rsid w:val="00BC54B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BC54B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BC54B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BC54B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BC54B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BC54B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BC54B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BC54B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54B2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BC54B2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BC54B2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C54B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BC54B2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BC54B2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1"/>
    <w:link w:val="7"/>
    <w:rsid w:val="00BC54B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BC54B2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BC54B2"/>
    <w:rPr>
      <w:rFonts w:ascii="Arial" w:eastAsia="Times New Roman" w:hAnsi="Arial" w:cs="Arial"/>
      <w:color w:val="000000"/>
      <w:lang w:eastAsia="ru-RU"/>
    </w:rPr>
  </w:style>
  <w:style w:type="numbering" w:customStyle="1" w:styleId="a">
    <w:name w:val="Нумерация заголовков"/>
    <w:rsid w:val="00BC54B2"/>
    <w:pPr>
      <w:numPr>
        <w:numId w:val="2"/>
      </w:numPr>
    </w:pPr>
  </w:style>
  <w:style w:type="character" w:styleId="a4">
    <w:name w:val="Hyperlink"/>
    <w:basedOn w:val="a1"/>
    <w:uiPriority w:val="99"/>
    <w:unhideWhenUsed/>
    <w:rsid w:val="00BC54B2"/>
    <w:rPr>
      <w:color w:val="0563C1" w:themeColor="hyperlink"/>
      <w:u w:val="single"/>
    </w:rPr>
  </w:style>
  <w:style w:type="paragraph" w:styleId="a5">
    <w:name w:val="List Paragraph"/>
    <w:aliases w:val="Bullet List,FooterText,numbered,Paragraphe de liste1,lp1"/>
    <w:basedOn w:val="a0"/>
    <w:link w:val="a6"/>
    <w:uiPriority w:val="34"/>
    <w:qFormat/>
    <w:rsid w:val="00BC54B2"/>
    <w:pPr>
      <w:ind w:left="720"/>
      <w:contextualSpacing/>
    </w:pPr>
  </w:style>
  <w:style w:type="character" w:customStyle="1" w:styleId="a6">
    <w:name w:val="Абзац списка Знак"/>
    <w:aliases w:val="Bullet List Знак,FooterText Знак,numbered Знак,Paragraphe de liste1 Знак,lp1 Знак"/>
    <w:link w:val="a5"/>
    <w:uiPriority w:val="34"/>
    <w:locked/>
    <w:rsid w:val="00BC54B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Рузавин</dc:creator>
  <cp:keywords/>
  <dc:description/>
  <cp:lastModifiedBy>Евгений Викторович Рузавин</cp:lastModifiedBy>
  <cp:revision>8</cp:revision>
  <dcterms:created xsi:type="dcterms:W3CDTF">2025-08-29T09:01:00Z</dcterms:created>
  <dcterms:modified xsi:type="dcterms:W3CDTF">2025-09-01T09:41:00Z</dcterms:modified>
</cp:coreProperties>
</file>